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Политика конфиденциальности</w:t>
      </w:r>
    </w:p>
    <w:p>
      <w:r>
        <w:t>Настоящая Политика конфиденциальности определяет порядок обработки и защиты персональных данных, передаваемых Пользователями при использовании сайта https://госковры.рф (далее — Сайт).</w:t>
      </w:r>
    </w:p>
    <w:p>
      <w:r>
        <w:t>1. Общие положения</w:t>
        <w:br/>
        <w:t>1.1. Администратором сайта является Индивидуальный предприниматель Барышников Сергей Вадимович (ИНН 502102737753, ОГРНИП 317507400000042).</w:t>
        <w:br/>
        <w:t>1.2. Использование Сайта Пользователем означает согласие с настоящей Политикой и условиями обработки персональных данных.</w:t>
        <w:br/>
        <w:t>1.3. В случае несогласия с условиями Политики Пользователь должен прекратить использование Сайта.</w:t>
      </w:r>
    </w:p>
    <w:p>
      <w:r>
        <w:t>2. Персональные данные</w:t>
        <w:br/>
        <w:t>2.1. Под персональными данными понимается информация, которую Пользователь предоставляет о себе при оформлении заявки на Сайте, включая имя, адрес электронной почты, номер телефона, организацию, адрес доставки и другие сведения.</w:t>
        <w:br/>
        <w:t>2.2. Администратор не проверяет достоверность персональных данных, но предполагает, что они предоставлены добросовестно.</w:t>
      </w:r>
    </w:p>
    <w:p>
      <w:r>
        <w:t>3. Цели обработки персональных данных</w:t>
        <w:br/>
        <w:t>3.1. Оформление и выполнение заказов.</w:t>
        <w:br/>
        <w:t>3.2. Обратная связь с Пользователем.</w:t>
        <w:br/>
        <w:t>3.3. Предоставление информации о продукции и услугах.</w:t>
        <w:br/>
        <w:t>3.4. Выполнение требований законодательства Российской Федерации.</w:t>
      </w:r>
    </w:p>
    <w:p>
      <w:r>
        <w:t>4. Условия обработки персональных данных</w:t>
        <w:br/>
        <w:t>4.1. Обработка персональных данных осуществляется на основе принципов законности, справедливости, конфиденциальности и минимизации данных.</w:t>
        <w:br/>
        <w:t>4.2. Администратор принимает необходимые меры для защиты персональных данных от неправомерного доступа, распространения и иных неправомерных действий.</w:t>
        <w:br/>
        <w:t>4.3. Персональные данные не передаются третьим лицам без согласия Пользователя, за исключением случаев, предусмотренных законом.</w:t>
      </w:r>
    </w:p>
    <w:p>
      <w:r>
        <w:t>5. Обязательства Администратора</w:t>
        <w:br/>
        <w:t>5.1. Использовать полученные персональные данные исключительно для указанных целей.</w:t>
        <w:br/>
        <w:t>5.2. Обеспечить хранение конфиденциальной информации в тайне и не раскрывать ее третьим лицам без письменного согласия Пользователя.</w:t>
        <w:br/>
        <w:t>5.3. Принимать меры по защите персональных данных от неправомерного доступа или раскрытия.</w:t>
      </w:r>
    </w:p>
    <w:p>
      <w:r>
        <w:t>6. Заключительные положения</w:t>
        <w:br/>
        <w:t>6.1. Администратор вправе вносить изменения в настоящую Политику без согласия Пользователя. Новая редакция вступает в силу с момента публикации на Сайте.</w:t>
        <w:br/>
        <w:t>6.2. Все предложения или вопросы по настоящей Политике следует направлять на адрес электронной почты: ipbaryshnikov@yandex.ru</w:t>
        <w:br/>
        <w:t>6.3. Политика конфиденциальности является общедоступным документом и размещена на Сайте по постоянному адресу.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